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C46145" w14:textId="77777777" w:rsidR="00EB03B7" w:rsidRDefault="000E0F52" w:rsidP="002B164F">
      <w:pPr>
        <w:ind w:left="-900" w:right="-984"/>
      </w:pP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D46AEA" wp14:editId="41163420">
                <wp:simplePos x="0" y="0"/>
                <wp:positionH relativeFrom="column">
                  <wp:posOffset>-457200</wp:posOffset>
                </wp:positionH>
                <wp:positionV relativeFrom="paragraph">
                  <wp:posOffset>6858000</wp:posOffset>
                </wp:positionV>
                <wp:extent cx="6652260" cy="1371600"/>
                <wp:effectExtent l="0" t="0" r="0" b="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52260" cy="1371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D8BA58" w14:textId="77777777" w:rsidR="002B164F" w:rsidRPr="000E0F52" w:rsidRDefault="002B164F" w:rsidP="000E0F5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ind w:left="720" w:right="738" w:hanging="540"/>
                              <w:rPr>
                                <w:rFonts w:asciiTheme="minorHAnsi" w:eastAsiaTheme="minorEastAsia" w:hAnsiTheme="minorHAnsi" w:cs="Frutiger-Light"/>
                                <w:color w:val="A6A6A6" w:themeColor="background1" w:themeShade="A6"/>
                                <w:sz w:val="18"/>
                                <w:szCs w:val="18"/>
                              </w:rPr>
                            </w:pPr>
                            <w:r w:rsidRPr="000E0F52">
                              <w:rPr>
                                <w:rFonts w:asciiTheme="minorHAnsi" w:eastAsiaTheme="minorEastAsia" w:hAnsiTheme="minorHAnsi" w:cs="Frutiger-Light"/>
                                <w:bCs/>
                                <w:color w:val="A6A6A6" w:themeColor="background1" w:themeShade="A6"/>
                                <w:sz w:val="18"/>
                                <w:szCs w:val="18"/>
                              </w:rPr>
                              <w:t>From: Guidelines for Reporting</w:t>
                            </w:r>
                            <w:r w:rsidRPr="000E0F52">
                              <w:rPr>
                                <w:rFonts w:asciiTheme="minorHAnsi" w:eastAsiaTheme="minorEastAsia" w:hAnsiTheme="minorHAnsi" w:cs="Frutiger-Light"/>
                                <w:color w:val="A6A6A6" w:themeColor="background1" w:themeShade="A6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0E0F52">
                              <w:rPr>
                                <w:rFonts w:asciiTheme="minorHAnsi" w:eastAsiaTheme="minorEastAsia" w:hAnsiTheme="minorHAnsi" w:cs="Frutiger-Light"/>
                                <w:bCs/>
                                <w:color w:val="A6A6A6" w:themeColor="background1" w:themeShade="A6"/>
                                <w:sz w:val="18"/>
                                <w:szCs w:val="18"/>
                              </w:rPr>
                              <w:t>Team-Based Learning Activities in the Medical</w:t>
                            </w:r>
                            <w:r w:rsidRPr="000E0F52">
                              <w:rPr>
                                <w:rFonts w:asciiTheme="minorHAnsi" w:eastAsiaTheme="minorEastAsia" w:hAnsiTheme="minorHAnsi" w:cs="Frutiger-Light"/>
                                <w:color w:val="A6A6A6" w:themeColor="background1" w:themeShade="A6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0E0F52">
                              <w:rPr>
                                <w:rFonts w:asciiTheme="minorHAnsi" w:eastAsiaTheme="minorEastAsia" w:hAnsiTheme="minorHAnsi" w:cs="Frutiger-Light"/>
                                <w:bCs/>
                                <w:color w:val="A6A6A6" w:themeColor="background1" w:themeShade="A6"/>
                                <w:sz w:val="18"/>
                                <w:szCs w:val="18"/>
                              </w:rPr>
                              <w:t>and Health Sciences Education Literature</w:t>
                            </w:r>
                            <w:r w:rsidRPr="000E0F52">
                              <w:rPr>
                                <w:rFonts w:asciiTheme="minorHAnsi" w:eastAsiaTheme="minorEastAsia" w:hAnsiTheme="minorHAnsi" w:cs="Frutiger-Light"/>
                                <w:color w:val="A6A6A6" w:themeColor="background1" w:themeShade="A6"/>
                                <w:sz w:val="18"/>
                                <w:szCs w:val="18"/>
                              </w:rPr>
                              <w:t xml:space="preserve">. Paul </w:t>
                            </w:r>
                            <w:proofErr w:type="spellStart"/>
                            <w:r w:rsidRPr="000E0F52">
                              <w:rPr>
                                <w:rFonts w:asciiTheme="minorHAnsi" w:eastAsiaTheme="minorEastAsia" w:hAnsiTheme="minorHAnsi" w:cs="Frutiger-Light"/>
                                <w:color w:val="A6A6A6" w:themeColor="background1" w:themeShade="A6"/>
                                <w:sz w:val="18"/>
                                <w:szCs w:val="18"/>
                              </w:rPr>
                              <w:t>Haidet</w:t>
                            </w:r>
                            <w:proofErr w:type="spellEnd"/>
                            <w:r w:rsidRPr="000E0F52">
                              <w:rPr>
                                <w:rFonts w:asciiTheme="minorHAnsi" w:eastAsiaTheme="minorEastAsia" w:hAnsiTheme="minorHAnsi" w:cs="Frutiger-Light"/>
                                <w:color w:val="A6A6A6" w:themeColor="background1" w:themeShade="A6"/>
                                <w:sz w:val="18"/>
                                <w:szCs w:val="18"/>
                              </w:rPr>
                              <w:t xml:space="preserve">, Ruth E. Levine, Dean X. </w:t>
                            </w:r>
                            <w:proofErr w:type="spellStart"/>
                            <w:r w:rsidRPr="000E0F52">
                              <w:rPr>
                                <w:rFonts w:asciiTheme="minorHAnsi" w:eastAsiaTheme="minorEastAsia" w:hAnsiTheme="minorHAnsi" w:cs="Frutiger-Light"/>
                                <w:color w:val="A6A6A6" w:themeColor="background1" w:themeShade="A6"/>
                                <w:sz w:val="18"/>
                                <w:szCs w:val="18"/>
                              </w:rPr>
                              <w:t>Parmelee</w:t>
                            </w:r>
                            <w:proofErr w:type="spellEnd"/>
                            <w:r w:rsidRPr="000E0F52">
                              <w:rPr>
                                <w:rFonts w:asciiTheme="minorHAnsi" w:eastAsiaTheme="minorEastAsia" w:hAnsiTheme="minorHAnsi" w:cs="Frutiger-Light"/>
                                <w:color w:val="A6A6A6" w:themeColor="background1" w:themeShade="A6"/>
                                <w:sz w:val="18"/>
                                <w:szCs w:val="18"/>
                              </w:rPr>
                              <w:t xml:space="preserve">, Sheila Crow, Frances Kennedy, P. Adam Kelly, Linda </w:t>
                            </w:r>
                            <w:proofErr w:type="spellStart"/>
                            <w:r w:rsidRPr="000E0F52">
                              <w:rPr>
                                <w:rFonts w:asciiTheme="minorHAnsi" w:eastAsiaTheme="minorEastAsia" w:hAnsiTheme="minorHAnsi" w:cs="Frutiger-Light"/>
                                <w:color w:val="A6A6A6" w:themeColor="background1" w:themeShade="A6"/>
                                <w:sz w:val="18"/>
                                <w:szCs w:val="18"/>
                              </w:rPr>
                              <w:t>Perkowski</w:t>
                            </w:r>
                            <w:proofErr w:type="spellEnd"/>
                            <w:r w:rsidRPr="000E0F52">
                              <w:rPr>
                                <w:rFonts w:asciiTheme="minorHAnsi" w:eastAsiaTheme="minorEastAsia" w:hAnsiTheme="minorHAnsi" w:cs="Frutiger-Light"/>
                                <w:color w:val="A6A6A6" w:themeColor="background1" w:themeShade="A6"/>
                                <w:sz w:val="18"/>
                                <w:szCs w:val="18"/>
                              </w:rPr>
                              <w:t xml:space="preserve">, Larry Michaelsen, and Boyd F. Richards. </w:t>
                            </w:r>
                            <w:proofErr w:type="gramStart"/>
                            <w:r w:rsidRPr="000E0F52">
                              <w:rPr>
                                <w:rFonts w:asciiTheme="minorHAnsi" w:eastAsiaTheme="minorEastAsia" w:hAnsiTheme="minorHAnsi" w:cs="AvantGarde-Medium"/>
                                <w:color w:val="A6A6A6" w:themeColor="background1" w:themeShade="A6"/>
                                <w:sz w:val="18"/>
                                <w:szCs w:val="18"/>
                              </w:rPr>
                              <w:t>Academic Medicine 2012; 87:292–299.</w:t>
                            </w:r>
                            <w:proofErr w:type="gramEnd"/>
                          </w:p>
                          <w:p w14:paraId="0F71A088" w14:textId="77777777" w:rsidR="002B164F" w:rsidRPr="000E0F52" w:rsidRDefault="002B164F" w:rsidP="000E0F52">
                            <w:pPr>
                              <w:ind w:right="738"/>
                              <w:rPr>
                                <w:rFonts w:asciiTheme="minorHAnsi" w:hAnsiTheme="minorHAnsi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35.95pt;margin-top:540pt;width:523.8pt;height:10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" filled="f" stroked="f">
                <v:textbox>
                  <w:txbxContent>
                    <w:p w14:paraId="42D8BA58" w14:textId="77777777" w:rsidR="002B164F" w:rsidRPr="000E0F52" w:rsidRDefault="002B164F" w:rsidP="000E0F52">
                      <w:pPr>
                        <w:widowControl w:val="0"/>
                        <w:autoSpaceDE w:val="0"/>
                        <w:autoSpaceDN w:val="0"/>
                        <w:adjustRightInd w:val="0"/>
                        <w:ind w:left="720" w:right="738" w:hanging="540"/>
                        <w:rPr>
                          <w:rFonts w:asciiTheme="minorHAnsi" w:eastAsiaTheme="minorEastAsia" w:hAnsiTheme="minorHAnsi" w:cs="Frutiger-Light"/>
                          <w:color w:val="A6A6A6" w:themeColor="background1" w:themeShade="A6"/>
                          <w:sz w:val="18"/>
                          <w:szCs w:val="18"/>
                        </w:rPr>
                      </w:pPr>
                      <w:r w:rsidRPr="000E0F52">
                        <w:rPr>
                          <w:rFonts w:asciiTheme="minorHAnsi" w:eastAsiaTheme="minorEastAsia" w:hAnsiTheme="minorHAnsi" w:cs="Frutiger-Light"/>
                          <w:bCs/>
                          <w:color w:val="A6A6A6" w:themeColor="background1" w:themeShade="A6"/>
                          <w:sz w:val="18"/>
                          <w:szCs w:val="18"/>
                        </w:rPr>
                        <w:t>From: Guidelines for Reporting</w:t>
                      </w:r>
                      <w:r w:rsidRPr="000E0F52">
                        <w:rPr>
                          <w:rFonts w:asciiTheme="minorHAnsi" w:eastAsiaTheme="minorEastAsia" w:hAnsiTheme="minorHAnsi" w:cs="Frutiger-Light"/>
                          <w:color w:val="A6A6A6" w:themeColor="background1" w:themeShade="A6"/>
                          <w:sz w:val="18"/>
                          <w:szCs w:val="18"/>
                        </w:rPr>
                        <w:t xml:space="preserve"> </w:t>
                      </w:r>
                      <w:r w:rsidRPr="000E0F52">
                        <w:rPr>
                          <w:rFonts w:asciiTheme="minorHAnsi" w:eastAsiaTheme="minorEastAsia" w:hAnsiTheme="minorHAnsi" w:cs="Frutiger-Light"/>
                          <w:bCs/>
                          <w:color w:val="A6A6A6" w:themeColor="background1" w:themeShade="A6"/>
                          <w:sz w:val="18"/>
                          <w:szCs w:val="18"/>
                        </w:rPr>
                        <w:t>Team-Based Learning Activities in the Medical</w:t>
                      </w:r>
                      <w:r w:rsidRPr="000E0F52">
                        <w:rPr>
                          <w:rFonts w:asciiTheme="minorHAnsi" w:eastAsiaTheme="minorEastAsia" w:hAnsiTheme="minorHAnsi" w:cs="Frutiger-Light"/>
                          <w:color w:val="A6A6A6" w:themeColor="background1" w:themeShade="A6"/>
                          <w:sz w:val="18"/>
                          <w:szCs w:val="18"/>
                        </w:rPr>
                        <w:t xml:space="preserve"> </w:t>
                      </w:r>
                      <w:r w:rsidRPr="000E0F52">
                        <w:rPr>
                          <w:rFonts w:asciiTheme="minorHAnsi" w:eastAsiaTheme="minorEastAsia" w:hAnsiTheme="minorHAnsi" w:cs="Frutiger-Light"/>
                          <w:bCs/>
                          <w:color w:val="A6A6A6" w:themeColor="background1" w:themeShade="A6"/>
                          <w:sz w:val="18"/>
                          <w:szCs w:val="18"/>
                        </w:rPr>
                        <w:t>and Health Sciences Education Literature</w:t>
                      </w:r>
                      <w:r w:rsidRPr="000E0F52">
                        <w:rPr>
                          <w:rFonts w:asciiTheme="minorHAnsi" w:eastAsiaTheme="minorEastAsia" w:hAnsiTheme="minorHAnsi" w:cs="Frutiger-Light"/>
                          <w:color w:val="A6A6A6" w:themeColor="background1" w:themeShade="A6"/>
                          <w:sz w:val="18"/>
                          <w:szCs w:val="18"/>
                        </w:rPr>
                        <w:t xml:space="preserve">. Paul </w:t>
                      </w:r>
                      <w:proofErr w:type="spellStart"/>
                      <w:r w:rsidRPr="000E0F52">
                        <w:rPr>
                          <w:rFonts w:asciiTheme="minorHAnsi" w:eastAsiaTheme="minorEastAsia" w:hAnsiTheme="minorHAnsi" w:cs="Frutiger-Light"/>
                          <w:color w:val="A6A6A6" w:themeColor="background1" w:themeShade="A6"/>
                          <w:sz w:val="18"/>
                          <w:szCs w:val="18"/>
                        </w:rPr>
                        <w:t>Haidet</w:t>
                      </w:r>
                      <w:proofErr w:type="spellEnd"/>
                      <w:r w:rsidRPr="000E0F52">
                        <w:rPr>
                          <w:rFonts w:asciiTheme="minorHAnsi" w:eastAsiaTheme="minorEastAsia" w:hAnsiTheme="minorHAnsi" w:cs="Frutiger-Light"/>
                          <w:color w:val="A6A6A6" w:themeColor="background1" w:themeShade="A6"/>
                          <w:sz w:val="18"/>
                          <w:szCs w:val="18"/>
                        </w:rPr>
                        <w:t xml:space="preserve">, Ruth E. Levine, Dean X. </w:t>
                      </w:r>
                      <w:proofErr w:type="spellStart"/>
                      <w:r w:rsidRPr="000E0F52">
                        <w:rPr>
                          <w:rFonts w:asciiTheme="minorHAnsi" w:eastAsiaTheme="minorEastAsia" w:hAnsiTheme="minorHAnsi" w:cs="Frutiger-Light"/>
                          <w:color w:val="A6A6A6" w:themeColor="background1" w:themeShade="A6"/>
                          <w:sz w:val="18"/>
                          <w:szCs w:val="18"/>
                        </w:rPr>
                        <w:t>Parmelee</w:t>
                      </w:r>
                      <w:proofErr w:type="spellEnd"/>
                      <w:r w:rsidRPr="000E0F52">
                        <w:rPr>
                          <w:rFonts w:asciiTheme="minorHAnsi" w:eastAsiaTheme="minorEastAsia" w:hAnsiTheme="minorHAnsi" w:cs="Frutiger-Light"/>
                          <w:color w:val="A6A6A6" w:themeColor="background1" w:themeShade="A6"/>
                          <w:sz w:val="18"/>
                          <w:szCs w:val="18"/>
                        </w:rPr>
                        <w:t xml:space="preserve">, Sheila Crow, Frances Kennedy, P. Adam Kelly, Linda </w:t>
                      </w:r>
                      <w:proofErr w:type="spellStart"/>
                      <w:r w:rsidRPr="000E0F52">
                        <w:rPr>
                          <w:rFonts w:asciiTheme="minorHAnsi" w:eastAsiaTheme="minorEastAsia" w:hAnsiTheme="minorHAnsi" w:cs="Frutiger-Light"/>
                          <w:color w:val="A6A6A6" w:themeColor="background1" w:themeShade="A6"/>
                          <w:sz w:val="18"/>
                          <w:szCs w:val="18"/>
                        </w:rPr>
                        <w:t>Perkowski</w:t>
                      </w:r>
                      <w:proofErr w:type="spellEnd"/>
                      <w:r w:rsidRPr="000E0F52">
                        <w:rPr>
                          <w:rFonts w:asciiTheme="minorHAnsi" w:eastAsiaTheme="minorEastAsia" w:hAnsiTheme="minorHAnsi" w:cs="Frutiger-Light"/>
                          <w:color w:val="A6A6A6" w:themeColor="background1" w:themeShade="A6"/>
                          <w:sz w:val="18"/>
                          <w:szCs w:val="18"/>
                        </w:rPr>
                        <w:t xml:space="preserve">, Larry Michaelsen, and Boyd F. Richards. </w:t>
                      </w:r>
                      <w:proofErr w:type="gramStart"/>
                      <w:r w:rsidRPr="000E0F52">
                        <w:rPr>
                          <w:rFonts w:asciiTheme="minorHAnsi" w:eastAsiaTheme="minorEastAsia" w:hAnsiTheme="minorHAnsi" w:cs="AvantGarde-Medium"/>
                          <w:color w:val="A6A6A6" w:themeColor="background1" w:themeShade="A6"/>
                          <w:sz w:val="18"/>
                          <w:szCs w:val="18"/>
                        </w:rPr>
                        <w:t>Academic Medicine 2012; 87:292–299.</w:t>
                      </w:r>
                      <w:proofErr w:type="gramEnd"/>
                    </w:p>
                    <w:p w14:paraId="0F71A088" w14:textId="77777777" w:rsidR="002B164F" w:rsidRPr="000E0F52" w:rsidRDefault="002B164F" w:rsidP="000E0F52">
                      <w:pPr>
                        <w:ind w:right="738"/>
                        <w:rPr>
                          <w:rFonts w:asciiTheme="minorHAnsi" w:hAnsiTheme="minorHAnsi"/>
                          <w:sz w:val="18"/>
                          <w:szCs w:val="1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bookmarkStart w:id="0" w:name="_GoBack"/>
      <w:r>
        <w:rPr>
          <w:noProof/>
          <w:lang w:eastAsia="en-US"/>
        </w:rPr>
        <w:drawing>
          <wp:inline distT="0" distB="0" distL="0" distR="0" wp14:anchorId="0BDA9468" wp14:editId="5B7C1905">
            <wp:extent cx="6175375" cy="6475359"/>
            <wp:effectExtent l="0" t="0" r="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 shot 2013-12-13 at 8.48.18 AM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75375" cy="64753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EB03B7" w:rsidSect="000F4EF5">
      <w:pgSz w:w="12240" w:h="15840"/>
      <w:pgMar w:top="1440" w:right="1797" w:bottom="1440" w:left="1797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Frutiger-Light">
    <w:altName w:val="Times New Roman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AvantGarde-Medium">
    <w:altName w:val="Times New Roman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8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F52"/>
    <w:rsid w:val="000E0F52"/>
    <w:rsid w:val="000F4EF5"/>
    <w:rsid w:val="0022098A"/>
    <w:rsid w:val="002B164F"/>
    <w:rsid w:val="0085226A"/>
    <w:rsid w:val="00EB03B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CB9CB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eastAsia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5226A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226A"/>
    <w:rPr>
      <w:rFonts w:ascii="Lucida Grande" w:eastAsia="Times New Roman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eastAsia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5226A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226A"/>
    <w:rPr>
      <w:rFonts w:ascii="Lucida Grande" w:eastAsia="Times New Roman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0</Words>
  <Characters>2</Characters>
  <Application>Microsoft Macintosh Word</Application>
  <DocSecurity>0</DocSecurity>
  <Lines>1</Lines>
  <Paragraphs>1</Paragraphs>
  <ScaleCrop>false</ScaleCrop>
  <Company>UBC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James Sibley</dc:creator>
  <cp:keywords/>
  <dc:description/>
  <cp:lastModifiedBy>James Sibley</cp:lastModifiedBy>
  <cp:revision>2</cp:revision>
  <cp:lastPrinted>2013-12-13T16:59:00Z</cp:lastPrinted>
  <dcterms:created xsi:type="dcterms:W3CDTF">2013-12-13T16:48:00Z</dcterms:created>
  <dcterms:modified xsi:type="dcterms:W3CDTF">2013-12-13T17:15:00Z</dcterms:modified>
</cp:coreProperties>
</file>